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EBC1" w14:textId="77777777" w:rsidR="00EE511F" w:rsidRPr="00EE511F" w:rsidRDefault="00EE511F" w:rsidP="00EE511F">
      <w:pPr>
        <w:spacing w:line="360" w:lineRule="auto"/>
        <w:jc w:val="center"/>
        <w:rPr>
          <w:rFonts w:ascii="標楷體" w:eastAsia="標楷體" w:hAnsi="標楷體"/>
          <w:b/>
        </w:rPr>
      </w:pPr>
      <w:bookmarkStart w:id="0" w:name="_GoBack"/>
      <w:bookmarkEnd w:id="0"/>
      <w:r w:rsidRPr="00EE511F">
        <w:rPr>
          <w:rFonts w:ascii="標楷體" w:eastAsia="標楷體" w:hAnsi="標楷體" w:hint="eastAsia"/>
          <w:b/>
        </w:rPr>
        <w:t>實踐大學學生修讀管理學院國際企業英語碩士學位學程預備研究生甄選規定</w:t>
      </w:r>
    </w:p>
    <w:p w14:paraId="114415AC" w14:textId="77777777" w:rsidR="00EE511F" w:rsidRPr="00EF5254" w:rsidRDefault="00EE511F" w:rsidP="00200C11">
      <w:pPr>
        <w:pStyle w:val="a3"/>
        <w:spacing w:line="360" w:lineRule="auto"/>
        <w:ind w:right="276"/>
        <w:jc w:val="right"/>
        <w:rPr>
          <w:rFonts w:ascii="標楷體" w:eastAsia="標楷體" w:hAnsi="標楷體"/>
          <w:sz w:val="14"/>
        </w:rPr>
      </w:pPr>
      <w:r w:rsidRPr="00EF5254">
        <w:rPr>
          <w:rFonts w:ascii="標楷體" w:eastAsia="標楷體" w:hAnsi="標楷體" w:hint="eastAsia"/>
          <w:sz w:val="14"/>
        </w:rPr>
        <w:t>105年5月16日學程會議通過</w:t>
      </w:r>
    </w:p>
    <w:p w14:paraId="7C0010B1" w14:textId="77777777" w:rsidR="00EE511F" w:rsidRDefault="00EE511F" w:rsidP="00200C11">
      <w:pPr>
        <w:pStyle w:val="a3"/>
        <w:spacing w:line="360" w:lineRule="auto"/>
        <w:ind w:right="276"/>
        <w:jc w:val="right"/>
        <w:rPr>
          <w:rFonts w:ascii="標楷體" w:eastAsia="標楷體" w:hAnsi="標楷體"/>
          <w:sz w:val="14"/>
        </w:rPr>
      </w:pPr>
      <w:r w:rsidRPr="00EF5254">
        <w:rPr>
          <w:rFonts w:ascii="標楷體" w:eastAsia="標楷體" w:hAnsi="標楷體" w:hint="eastAsia"/>
          <w:sz w:val="14"/>
        </w:rPr>
        <w:t>105年5月25日管理學院院務會議通過</w:t>
      </w:r>
    </w:p>
    <w:p w14:paraId="298D52C2" w14:textId="77777777" w:rsidR="00EE511F" w:rsidRPr="00EF5254" w:rsidRDefault="00EE511F" w:rsidP="00200C11">
      <w:pPr>
        <w:pStyle w:val="a3"/>
        <w:spacing w:line="360" w:lineRule="auto"/>
        <w:ind w:right="276"/>
        <w:jc w:val="right"/>
        <w:rPr>
          <w:rFonts w:ascii="標楷體" w:eastAsia="標楷體" w:hAnsi="標楷體"/>
          <w:sz w:val="14"/>
        </w:rPr>
      </w:pPr>
      <w:r>
        <w:rPr>
          <w:rFonts w:ascii="標楷體" w:eastAsia="標楷體" w:hAnsi="標楷體" w:hint="eastAsia"/>
          <w:sz w:val="14"/>
        </w:rPr>
        <w:t>105年11月1日第1</w:t>
      </w:r>
      <w:r w:rsidRPr="00A416F5">
        <w:rPr>
          <w:rFonts w:ascii="標楷體" w:eastAsia="標楷體" w:hAnsi="標楷體" w:hint="eastAsia"/>
          <w:sz w:val="14"/>
        </w:rPr>
        <w:t>學期第2 次教務會</w:t>
      </w:r>
      <w:r>
        <w:rPr>
          <w:rFonts w:ascii="標楷體" w:eastAsia="標楷體" w:hAnsi="標楷體" w:hint="eastAsia"/>
          <w:sz w:val="14"/>
        </w:rPr>
        <w:t>議通過</w:t>
      </w:r>
    </w:p>
    <w:p w14:paraId="2DACAB14"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一、為鼓勵本校學士班優秀學生繼續升學就讀國際企業英語碩士學位學程，並達到連續學習及縮短修業年限之目的，依據「實踐大學學生修讀學、碩士一貫學程辦法」第四條，訂定「實踐大學管理學院國際企業英語學位學程預備研究生甄選規定」。（以下簡程本規定）</w:t>
      </w:r>
    </w:p>
    <w:p w14:paraId="542BE67F"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二、本校學士班學生入學後，各學期表現優異者，得於修業年限屆滿前一學年之下學期，依學校所定時間向本碩士學位學程提出申請修讀「學、碩士一貫學程」。招收名額至多8人。甄選標準為書面審查資料(50%)及口試(50%)。</w:t>
      </w:r>
    </w:p>
    <w:p w14:paraId="333673E0"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三、經甄選過程之錄取的學生即具碩士班預研生資格，並得於下一學期開始修讀碩士班課程。</w:t>
      </w:r>
    </w:p>
    <w:p w14:paraId="4B0814C4"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四、取得預研生資格的學生，須於當學年度獲得學士學位；並於獲得學士學位當年度參加本學程碩士班甄選入學或考試入學，經錄取後始正式成為本學程碩士班研究生。</w:t>
      </w:r>
    </w:p>
    <w:p w14:paraId="10118C7B"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五、本學程預備研究生甄試，得視申請人數與甄選情況，不足額錄取。</w:t>
      </w:r>
    </w:p>
    <w:p w14:paraId="0C470608"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六、申請時應繳交下列資料:</w:t>
      </w:r>
    </w:p>
    <w:p w14:paraId="1BBF0EFD"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 xml:space="preserve">　　（一）申請表。</w:t>
      </w:r>
    </w:p>
    <w:p w14:paraId="0BAECE97" w14:textId="77777777" w:rsidR="00EE511F" w:rsidRPr="00EE511F" w:rsidRDefault="00EE511F" w:rsidP="00200C11">
      <w:pPr>
        <w:spacing w:line="300" w:lineRule="auto"/>
        <w:ind w:left="1134" w:hanging="1134"/>
        <w:rPr>
          <w:rFonts w:ascii="標楷體" w:eastAsia="標楷體" w:hAnsi="標楷體"/>
        </w:rPr>
      </w:pPr>
      <w:r w:rsidRPr="00EE511F">
        <w:rPr>
          <w:rFonts w:ascii="標楷體" w:eastAsia="標楷體" w:hAnsi="標楷體" w:hint="eastAsia"/>
        </w:rPr>
        <w:t xml:space="preserve">　　（二）歷年成績單正本（須註明班級之歷年排名名次及班級總人數；轉學生需另附原就讀修業期間成績單）。</w:t>
      </w:r>
    </w:p>
    <w:p w14:paraId="4C381FB1" w14:textId="77777777" w:rsidR="00EE511F" w:rsidRPr="00EE511F" w:rsidRDefault="00EE511F" w:rsidP="00200C11">
      <w:pPr>
        <w:spacing w:line="300" w:lineRule="auto"/>
        <w:ind w:left="1134" w:hanging="1134"/>
        <w:rPr>
          <w:rFonts w:ascii="標楷體" w:eastAsia="標楷體" w:hAnsi="標楷體"/>
        </w:rPr>
      </w:pPr>
      <w:r w:rsidRPr="00EE511F">
        <w:rPr>
          <w:rFonts w:ascii="標楷體" w:eastAsia="標楷體" w:hAnsi="標楷體" w:hint="eastAsia"/>
        </w:rPr>
        <w:t xml:space="preserve">　　（三）其他有助審查資料，例如自傳、工作經驗、社團活動、得獎證明、專業證照、研究計劃書、外語能力測驗證明、各種檢定考試或足茲證明專業能力之文件影本等。</w:t>
      </w:r>
    </w:p>
    <w:p w14:paraId="2024A2EB"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七、預研生於大學</w:t>
      </w:r>
      <w:r w:rsidR="00CD17BA">
        <w:rPr>
          <w:rFonts w:ascii="標楷體" w:eastAsia="標楷體" w:hAnsi="標楷體" w:hint="eastAsia"/>
        </w:rPr>
        <w:t>期</w:t>
      </w:r>
      <w:r w:rsidRPr="00EE511F">
        <w:rPr>
          <w:rFonts w:ascii="標楷體" w:eastAsia="標楷體" w:hAnsi="標楷體" w:hint="eastAsia"/>
        </w:rPr>
        <w:t>間選修本碩士學位學程課程，成績達七十分以上者，至多可抵免四分之三碩士班應修學分數（不含論文學分、且不受本校學生抵免學分規定有關研究所抵免學分上限規定之限制）。研究所課程之學分若已計入大學部畢業學分數內，不得再申請抵免碩士班學分數。</w:t>
      </w:r>
    </w:p>
    <w:p w14:paraId="388ACE24"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八、學生必須符合原學系學士學位與就讀系所碩士學位之規定，方發給學、碩士學位證書。</w:t>
      </w:r>
    </w:p>
    <w:p w14:paraId="4012FA78" w14:textId="77777777" w:rsidR="00EE511F" w:rsidRPr="00EE511F" w:rsidRDefault="00EE511F" w:rsidP="00200C11">
      <w:pPr>
        <w:spacing w:line="300" w:lineRule="auto"/>
        <w:rPr>
          <w:rFonts w:ascii="標楷體" w:eastAsia="標楷體" w:hAnsi="標楷體"/>
        </w:rPr>
      </w:pPr>
      <w:r w:rsidRPr="00EE511F">
        <w:rPr>
          <w:rFonts w:ascii="標楷體" w:eastAsia="標楷體" w:hAnsi="標楷體" w:hint="eastAsia"/>
        </w:rPr>
        <w:t>九、本規定其他未盡事宜，悉依本校學則及等相關法令規定辦理</w:t>
      </w:r>
    </w:p>
    <w:p w14:paraId="331F9AB2" w14:textId="77777777" w:rsidR="00D56A60" w:rsidRPr="00EE511F" w:rsidRDefault="00EE511F" w:rsidP="00200C11">
      <w:pPr>
        <w:spacing w:line="300" w:lineRule="auto"/>
        <w:rPr>
          <w:rFonts w:ascii="標楷體" w:eastAsia="標楷體" w:hAnsi="標楷體"/>
        </w:rPr>
      </w:pPr>
      <w:r w:rsidRPr="00EE511F">
        <w:rPr>
          <w:rFonts w:ascii="標楷體" w:eastAsia="標楷體" w:hAnsi="標楷體" w:hint="eastAsia"/>
        </w:rPr>
        <w:t>十、本規定經學程、院務會議通過，報情教務會議通過後施行，修正時亦同。</w:t>
      </w:r>
    </w:p>
    <w:sectPr w:rsidR="00D56A60" w:rsidRPr="00EE511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8838" w14:textId="77777777" w:rsidR="00395648" w:rsidRDefault="00395648" w:rsidP="00CD17BA">
      <w:r>
        <w:separator/>
      </w:r>
    </w:p>
  </w:endnote>
  <w:endnote w:type="continuationSeparator" w:id="0">
    <w:p w14:paraId="416C1C78" w14:textId="77777777" w:rsidR="00395648" w:rsidRDefault="00395648" w:rsidP="00CD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5BF4" w14:textId="77777777" w:rsidR="00395648" w:rsidRDefault="00395648" w:rsidP="00CD17BA">
      <w:r>
        <w:separator/>
      </w:r>
    </w:p>
  </w:footnote>
  <w:footnote w:type="continuationSeparator" w:id="0">
    <w:p w14:paraId="7FEF121E" w14:textId="77777777" w:rsidR="00395648" w:rsidRDefault="00395648" w:rsidP="00CD1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1F"/>
    <w:rsid w:val="00022012"/>
    <w:rsid w:val="000B2CCB"/>
    <w:rsid w:val="00200C11"/>
    <w:rsid w:val="00216BEC"/>
    <w:rsid w:val="00390BB2"/>
    <w:rsid w:val="00395648"/>
    <w:rsid w:val="00395964"/>
    <w:rsid w:val="00993135"/>
    <w:rsid w:val="00CD17BA"/>
    <w:rsid w:val="00D56A60"/>
    <w:rsid w:val="00EE5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3D5A"/>
  <w15:chartTrackingRefBased/>
  <w15:docId w15:val="{680DB8FF-95D7-42EC-ABB5-67A89B2A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1F"/>
    <w:pPr>
      <w:widowControl w:val="0"/>
      <w:spacing w:after="0" w:line="240" w:lineRule="auto"/>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11F"/>
    <w:pPr>
      <w:tabs>
        <w:tab w:val="center" w:pos="4153"/>
        <w:tab w:val="right" w:pos="8306"/>
      </w:tabs>
      <w:snapToGrid w:val="0"/>
    </w:pPr>
    <w:rPr>
      <w:sz w:val="20"/>
      <w:szCs w:val="20"/>
    </w:rPr>
  </w:style>
  <w:style w:type="character" w:customStyle="1" w:styleId="a4">
    <w:name w:val="頁首 字元"/>
    <w:basedOn w:val="a0"/>
    <w:link w:val="a3"/>
    <w:uiPriority w:val="99"/>
    <w:rsid w:val="00EE511F"/>
    <w:rPr>
      <w:kern w:val="2"/>
      <w:sz w:val="20"/>
      <w:szCs w:val="20"/>
      <w:lang w:eastAsia="zh-TW"/>
    </w:rPr>
  </w:style>
  <w:style w:type="paragraph" w:styleId="a5">
    <w:name w:val="footer"/>
    <w:basedOn w:val="a"/>
    <w:link w:val="a6"/>
    <w:uiPriority w:val="99"/>
    <w:unhideWhenUsed/>
    <w:rsid w:val="00CD17BA"/>
    <w:pPr>
      <w:tabs>
        <w:tab w:val="center" w:pos="4153"/>
        <w:tab w:val="right" w:pos="8306"/>
      </w:tabs>
      <w:snapToGrid w:val="0"/>
    </w:pPr>
    <w:rPr>
      <w:sz w:val="20"/>
      <w:szCs w:val="20"/>
    </w:rPr>
  </w:style>
  <w:style w:type="character" w:customStyle="1" w:styleId="a6">
    <w:name w:val="頁尾 字元"/>
    <w:basedOn w:val="a0"/>
    <w:link w:val="a5"/>
    <w:uiPriority w:val="99"/>
    <w:rsid w:val="00CD17BA"/>
    <w:rPr>
      <w:kern w:val="2"/>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2022-04-21T08:02:00Z</dcterms:created>
  <dcterms:modified xsi:type="dcterms:W3CDTF">2022-04-21T08:02:00Z</dcterms:modified>
</cp:coreProperties>
</file>